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1" w:rsidRPr="00F27AA8" w:rsidRDefault="00926A31" w:rsidP="00F27A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7AA8">
        <w:rPr>
          <w:rFonts w:ascii="Arial" w:hAnsi="Arial" w:cs="Arial"/>
          <w:color w:val="000000"/>
          <w:sz w:val="28"/>
          <w:szCs w:val="28"/>
        </w:rPr>
        <w:t>Raport de activitate al primarului pe anul 2015-referitor</w:t>
      </w:r>
      <w:r>
        <w:rPr>
          <w:rFonts w:ascii="Arial" w:hAnsi="Arial" w:cs="Arial"/>
          <w:color w:val="000000"/>
          <w:sz w:val="28"/>
          <w:szCs w:val="28"/>
        </w:rPr>
        <w:t xml:space="preserve"> la </w:t>
      </w:r>
    </w:p>
    <w:p w:rsidR="00926A31" w:rsidRDefault="00926A31" w:rsidP="00F27AA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</w:pP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SERVICIUL C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Ă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MINUL PENTRU PERSOANE V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Â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RSTNICE</w:t>
      </w:r>
    </w:p>
    <w:p w:rsidR="00926A31" w:rsidRDefault="00926A31" w:rsidP="00F27A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,Bold" w:eastAsia="Arial,Bold" w:hAnsi="Arabic Typesetting" w:cs="Arial,Bold" w:hint="eastAsia"/>
          <w:b/>
          <w:bCs/>
          <w:color w:val="000000"/>
          <w:sz w:val="24"/>
          <w:szCs w:val="24"/>
        </w:rPr>
        <w:t>„</w:t>
      </w:r>
      <w:r>
        <w:rPr>
          <w:rFonts w:ascii="Arial" w:hAnsi="Arial" w:cs="Arial"/>
          <w:b/>
          <w:bCs/>
          <w:color w:val="000000"/>
          <w:sz w:val="24"/>
          <w:szCs w:val="24"/>
        </w:rPr>
        <w:t>SF. ANTIM IVIREANUL</w:t>
      </w:r>
      <w:r>
        <w:rPr>
          <w:rFonts w:ascii="Arial,Bold" w:eastAsia="Arial,Bold" w:hAnsi="Arabic Typesetting" w:cs="Arial,Bold" w:hint="eastAsia"/>
          <w:b/>
          <w:bCs/>
          <w:color w:val="000000"/>
          <w:sz w:val="24"/>
          <w:szCs w:val="24"/>
        </w:rPr>
        <w:t>”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 xml:space="preserve"> C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Ă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L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Ă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RA</w:t>
      </w:r>
      <w:r>
        <w:rPr>
          <w:rFonts w:ascii="Tahoma" w:eastAsia="Arial,Bold" w:hAnsi="Tahoma" w:cs="Tahoma"/>
          <w:b/>
          <w:bCs/>
          <w:color w:val="000000"/>
          <w:sz w:val="24"/>
          <w:szCs w:val="24"/>
        </w:rPr>
        <w:t>Ș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C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ă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minul pentru persoane v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â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 xml:space="preserve">rstnice </w:t>
      </w:r>
      <w:r>
        <w:rPr>
          <w:rFonts w:ascii="Arial,Bold" w:eastAsia="Arial,Bold" w:hAnsi="Arabic Typesetting" w:cs="Arial,Bold" w:hint="eastAsia"/>
          <w:b/>
          <w:bCs/>
          <w:color w:val="000000"/>
          <w:sz w:val="24"/>
          <w:szCs w:val="24"/>
        </w:rPr>
        <w:t>„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Sf. Antim Ivireanul C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ă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l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ă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ra</w:t>
      </w:r>
      <w:r>
        <w:rPr>
          <w:rFonts w:ascii="Tahoma" w:eastAsia="Arial,Bold" w:hAnsi="Tahoma" w:cs="Tahoma"/>
          <w:b/>
          <w:bCs/>
          <w:color w:val="000000"/>
          <w:sz w:val="24"/>
          <w:szCs w:val="24"/>
        </w:rPr>
        <w:t>ș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i</w:t>
      </w:r>
      <w:r>
        <w:rPr>
          <w:rFonts w:ascii="Arial,Bold" w:eastAsia="Arial,Bold" w:hAnsi="Arabic Typesetting" w:cs="Arial,Bold" w:hint="eastAsia"/>
          <w:b/>
          <w:bCs/>
          <w:color w:val="000000"/>
          <w:sz w:val="24"/>
          <w:szCs w:val="24"/>
        </w:rPr>
        <w:t>”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este serviciul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public de asisten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>ă socială subordonat Direc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>iei de Asisten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>ă Socială, fără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personalitate juridică, conform HCL nr. 102 /30.07.3013 privind aprobarea structurii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organizatorice 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rFonts w:ascii="Arial" w:hAnsi="Arial" w:cs="Arial"/>
          <w:color w:val="000000"/>
          <w:sz w:val="24"/>
          <w:szCs w:val="24"/>
        </w:rPr>
        <w:t>i a statului de func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>ii al D.A.S. până la data de 01.11.2015 iar prin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aplicarea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HCL 153/30.09.2015 </w:t>
      </w:r>
      <w:r>
        <w:rPr>
          <w:rFonts w:ascii="Arial" w:hAnsi="Arial" w:cs="Arial"/>
          <w:color w:val="000000"/>
          <w:sz w:val="24"/>
          <w:szCs w:val="24"/>
        </w:rPr>
        <w:t xml:space="preserve">a devenit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serviciu cu personalitate 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juridic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ă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 xml:space="preserve">, 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î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n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subordinea UAT Municipiul C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ă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l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ă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ra</w:t>
      </w:r>
      <w:r>
        <w:rPr>
          <w:rFonts w:ascii="Tahoma" w:eastAsia="Arial,Bold" w:hAnsi="Tahoma" w:cs="Tahoma"/>
          <w:b/>
          <w:bCs/>
          <w:color w:val="000000"/>
          <w:sz w:val="24"/>
          <w:szCs w:val="24"/>
        </w:rPr>
        <w:t>ș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 xml:space="preserve">i. </w:t>
      </w:r>
      <w:r>
        <w:rPr>
          <w:rFonts w:ascii="Arial" w:hAnsi="Arial" w:cs="Arial"/>
          <w:color w:val="000000"/>
          <w:sz w:val="24"/>
          <w:szCs w:val="24"/>
        </w:rPr>
        <w:t>Acest serviciu acordă, în regim reziden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>ial,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asisten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rFonts w:ascii="Arial" w:hAnsi="Arial" w:cs="Arial"/>
          <w:color w:val="000000"/>
          <w:sz w:val="24"/>
          <w:szCs w:val="24"/>
        </w:rPr>
        <w:t>i protec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>ie socială persoanelor vârstnice, prin servicii şi prestaţii sociale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constând în :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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servicii sociale:cazare 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rFonts w:ascii="Arial" w:hAnsi="Arial" w:cs="Arial"/>
          <w:color w:val="000000"/>
          <w:sz w:val="24"/>
          <w:szCs w:val="24"/>
        </w:rPr>
        <w:t>i asigurarea hranei zilnice, ajutor pentru menaj, consiliere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socială 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rFonts w:ascii="Arial" w:hAnsi="Arial" w:cs="Arial"/>
          <w:color w:val="000000"/>
          <w:sz w:val="24"/>
          <w:szCs w:val="24"/>
        </w:rPr>
        <w:t>i psiho-afectivă;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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servicii socio-medicale: ajutor pentru men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>inerea sau readaptarea capacita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>ilor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fizice sau intelectuale, sprijin în realizarea igienei corporale;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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servicii medicale: consulta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>ii, tratamente la cabinetul medical, în institu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>ii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medicale, de profil sau la patul persoanei, dacă acesta este imobilizat.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Căminul are o capacitate de maxim 85 locuri, din care 75 locuri pentru pensionarii carevor achita o contribu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 xml:space="preserve">ie din pensia lunară 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rFonts w:ascii="Arial" w:hAnsi="Arial" w:cs="Arial"/>
          <w:color w:val="000000"/>
          <w:sz w:val="24"/>
          <w:szCs w:val="24"/>
        </w:rPr>
        <w:t>i 10 locuri pentru persoane vârstnice, cazuri sociale fără venituri. Căminul func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>ioneaza la capacitatea de 40 locuri, restul locurilor  fiind func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>ionale după reabilitare. În anul 2015, persoanele institu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>ionalizate au fost în numar de 35 de persoane vârstnice, până la data desprinderii Căminului de DAS.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Contribu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>ia lunara achitată de persoana vârstnică, a fost de până la 60% din pensia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lunară iar restul, până la completarea sumei de </w:t>
      </w:r>
      <w:r>
        <w:rPr>
          <w:rFonts w:ascii="Arial" w:hAnsi="Arial" w:cs="Arial"/>
          <w:b/>
          <w:bCs/>
          <w:color w:val="000000"/>
          <w:sz w:val="24"/>
          <w:szCs w:val="24"/>
        </w:rPr>
        <w:t>780 lei</w:t>
      </w:r>
      <w:r>
        <w:rPr>
          <w:rFonts w:ascii="Arial" w:hAnsi="Arial" w:cs="Arial"/>
          <w:color w:val="000000"/>
          <w:sz w:val="24"/>
          <w:szCs w:val="24"/>
        </w:rPr>
        <w:t>, este stabilită prin hotărâre de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consiliu local,este achitată de apar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>inatori acolo unde ace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rFonts w:ascii="Arial" w:hAnsi="Arial" w:cs="Arial"/>
          <w:color w:val="000000"/>
          <w:sz w:val="24"/>
          <w:szCs w:val="24"/>
        </w:rPr>
        <w:t>tia există. În anul 2015,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încasările reprezentând contribu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 xml:space="preserve">iile lunare au fost de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167182 lei, </w:t>
      </w:r>
      <w:r>
        <w:rPr>
          <w:rFonts w:ascii="Arial" w:hAnsi="Arial" w:cs="Arial"/>
          <w:color w:val="000000"/>
          <w:sz w:val="24"/>
          <w:szCs w:val="24"/>
        </w:rPr>
        <w:t>pentru perioada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01.01.2015 - 01.11.2015.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Căminul are dreptul 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rFonts w:ascii="Arial" w:hAnsi="Arial" w:cs="Arial"/>
          <w:color w:val="000000"/>
          <w:sz w:val="24"/>
          <w:szCs w:val="24"/>
        </w:rPr>
        <w:t>i obliga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 xml:space="preserve">ia de a rezolva 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rFonts w:ascii="Arial" w:hAnsi="Arial" w:cs="Arial"/>
          <w:color w:val="000000"/>
          <w:sz w:val="24"/>
          <w:szCs w:val="24"/>
        </w:rPr>
        <w:t xml:space="preserve">i gestiona, în nume propriu 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rFonts w:ascii="Arial" w:hAnsi="Arial" w:cs="Arial"/>
          <w:color w:val="000000"/>
          <w:sz w:val="24"/>
          <w:szCs w:val="24"/>
        </w:rPr>
        <w:t>i sub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responsabilitatea sa, problemele asista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>ilor, beneficiarilor, în interesul comunită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>ii locale.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Conform Legii nr. 17/2000 privind asisten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 xml:space="preserve">a social a persoanelor vârsnice, dar 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rFonts w:ascii="Arial" w:hAnsi="Arial" w:cs="Arial"/>
          <w:color w:val="000000"/>
          <w:sz w:val="24"/>
          <w:szCs w:val="24"/>
        </w:rPr>
        <w:t>i a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altor acte normative legale în vigoare, compartimentul socio-medical a derulat în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cursul anului 2015 urmatoarele activita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>i: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evaluarea socio-medicală a persoanei vârstnice aflate în cauză 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rFonts w:ascii="Arial" w:hAnsi="Arial" w:cs="Arial"/>
          <w:color w:val="000000"/>
          <w:sz w:val="24"/>
          <w:szCs w:val="24"/>
        </w:rPr>
        <w:t>i completarea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rFonts w:ascii="Arial" w:hAnsi="Arial" w:cs="Arial"/>
          <w:color w:val="000000"/>
          <w:sz w:val="24"/>
          <w:szCs w:val="24"/>
        </w:rPr>
        <w:t>ei de evaluare socio - medicală, împreună cu medicul institu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>iei;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întocmirea fi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rFonts w:ascii="Arial" w:hAnsi="Arial" w:cs="Arial"/>
          <w:color w:val="000000"/>
          <w:sz w:val="24"/>
          <w:szCs w:val="24"/>
        </w:rPr>
        <w:t>elor de evaluare complexă a nevoilor, planul individualizat de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îngrijire 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rFonts w:ascii="Arial" w:hAnsi="Arial" w:cs="Arial"/>
          <w:color w:val="000000"/>
          <w:sz w:val="24"/>
          <w:szCs w:val="24"/>
        </w:rPr>
        <w:t>i asisten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>ă, planul de interven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 xml:space="preserve">ii, contractul de furnizare de servicii 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rFonts w:ascii="Arial" w:hAnsi="Arial" w:cs="Arial"/>
          <w:color w:val="000000"/>
          <w:sz w:val="24"/>
          <w:szCs w:val="24"/>
        </w:rPr>
        <w:t>i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asisten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>ă socială, pe care îl înaintează coordonatorului de centru spre avizare;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urmărirea planului vizitelor ce urmează să le primească persoana vârstnică;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la externarea din cămin, efectuarea anchetei sociale la familia unde se dore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rFonts w:ascii="Arial" w:hAnsi="Arial" w:cs="Arial"/>
          <w:color w:val="000000"/>
          <w:sz w:val="24"/>
          <w:szCs w:val="24"/>
        </w:rPr>
        <w:t>te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externarea 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rFonts w:ascii="Arial" w:hAnsi="Arial" w:cs="Arial"/>
          <w:color w:val="000000"/>
          <w:sz w:val="24"/>
          <w:szCs w:val="24"/>
        </w:rPr>
        <w:t>i completarea în foaia de ie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rFonts w:ascii="Arial" w:hAnsi="Arial" w:cs="Arial"/>
          <w:color w:val="000000"/>
          <w:sz w:val="24"/>
          <w:szCs w:val="24"/>
        </w:rPr>
        <w:t>ire a persoanei vârstnice;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pregătirea instrumentelor 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rFonts w:ascii="Arial" w:hAnsi="Arial" w:cs="Arial"/>
          <w:color w:val="000000"/>
          <w:sz w:val="24"/>
          <w:szCs w:val="24"/>
        </w:rPr>
        <w:t>i materialelor pentru tratamentul medical;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administrarea tratamentul conform prescrip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>iilor medicale;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verificarea efectuării de către personal a examinărilor medicale 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rFonts w:ascii="Arial" w:hAnsi="Arial" w:cs="Arial"/>
          <w:color w:val="000000"/>
          <w:sz w:val="24"/>
          <w:szCs w:val="24"/>
        </w:rPr>
        <w:t>i completarea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carnetelor de sănătate;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servicii de securitate a muncii 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rFonts w:ascii="Arial" w:hAnsi="Arial" w:cs="Arial"/>
          <w:color w:val="000000"/>
          <w:sz w:val="24"/>
          <w:szCs w:val="24"/>
        </w:rPr>
        <w:t>i PSI;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Pentru buna desfă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rFonts w:ascii="Arial" w:hAnsi="Arial" w:cs="Arial"/>
          <w:color w:val="000000"/>
          <w:sz w:val="24"/>
          <w:szCs w:val="24"/>
        </w:rPr>
        <w:t>urare a activită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>ii, Căminul pentru persoane vârstnice a avut alocat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un 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 xml:space="preserve">buget 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î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 xml:space="preserve">n suma de 822.223 lei </w:t>
      </w:r>
      <w:r>
        <w:rPr>
          <w:rFonts w:ascii="Arial" w:hAnsi="Arial" w:cs="Arial"/>
          <w:color w:val="000000"/>
          <w:sz w:val="24"/>
          <w:szCs w:val="24"/>
        </w:rPr>
        <w:t>( Titlul I – cheltuieli de personal – 366 191; Titlul II –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bunuri 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rFonts w:ascii="Arial" w:hAnsi="Arial" w:cs="Arial"/>
          <w:color w:val="000000"/>
          <w:sz w:val="24"/>
          <w:szCs w:val="24"/>
        </w:rPr>
        <w:t xml:space="preserve">i servicii – 445796; Titlul XII – active nefinanciare – 10236), </w:t>
      </w:r>
      <w:r>
        <w:rPr>
          <w:rFonts w:ascii="Arial" w:hAnsi="Arial" w:cs="Arial"/>
          <w:b/>
          <w:bCs/>
          <w:color w:val="000000"/>
          <w:sz w:val="24"/>
          <w:szCs w:val="24"/>
        </w:rPr>
        <w:t>din care s-au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</w:pP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efectuat urm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ă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toarele cheltuieli p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â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n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>ă</w:t>
      </w:r>
      <w:r>
        <w:rPr>
          <w:rFonts w:ascii="Arial,Bold" w:eastAsia="Arial,Bold" w:hAnsi="Arabic Typesetting" w:cs="Arial,Bold"/>
          <w:b/>
          <w:bCs/>
          <w:color w:val="000000"/>
          <w:sz w:val="24"/>
          <w:szCs w:val="24"/>
        </w:rPr>
        <w:t xml:space="preserve"> la data de 01.11.2015: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Titlul I Titlul I – cheltuieli de personal – 366191 lei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Titlul II – bunuri 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rFonts w:ascii="Arial" w:hAnsi="Arial" w:cs="Arial"/>
          <w:color w:val="000000"/>
          <w:sz w:val="24"/>
          <w:szCs w:val="24"/>
        </w:rPr>
        <w:t>i servicii – 445135 lei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Titlul XII – active nefinanciare – 10236 lei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 anul 2015, Căminul pentru persoane vârstnice a avut urmatoarele realizari: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dotarea cabinetului medical cu medicamentele 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rFonts w:ascii="Arial" w:hAnsi="Arial" w:cs="Arial"/>
          <w:color w:val="000000"/>
          <w:sz w:val="24"/>
          <w:szCs w:val="24"/>
        </w:rPr>
        <w:t>i materialele necesare.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achizi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>ionarea a două aparate de aer condi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>ionat;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lucrări de deratizare, dezinsec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 xml:space="preserve">ie 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rFonts w:ascii="Arial" w:hAnsi="Arial" w:cs="Arial"/>
          <w:color w:val="000000"/>
          <w:sz w:val="24"/>
          <w:szCs w:val="24"/>
        </w:rPr>
        <w:t>i dezinfec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>ie;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lucrări de repara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 xml:space="preserve">ii, igienizare 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rFonts w:ascii="Arial" w:hAnsi="Arial" w:cs="Arial"/>
          <w:color w:val="000000"/>
          <w:sz w:val="24"/>
          <w:szCs w:val="24"/>
        </w:rPr>
        <w:t>i între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 xml:space="preserve">inere a clădirii 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rFonts w:ascii="Arial" w:hAnsi="Arial" w:cs="Arial"/>
          <w:color w:val="000000"/>
          <w:sz w:val="24"/>
          <w:szCs w:val="24"/>
        </w:rPr>
        <w:t>i camerelor de locuit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din cadrul Căminului;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măsuratori PRAM la instala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>ia de protec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>ie prin legarea la pământ;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asigurarea serviciilor, pentru persoanele institu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>ionalizate, la parametrii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optimi;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specializarea personalului socio-medical, prin cursuri de formare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profesională;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igienizarea, deratizarea clădirilor 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rFonts w:ascii="Arial" w:hAnsi="Arial" w:cs="Arial"/>
          <w:color w:val="000000"/>
          <w:sz w:val="24"/>
          <w:szCs w:val="24"/>
        </w:rPr>
        <w:t>i a cur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>ii interioare;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înfrumuse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>area celor două parcuri din interiorul cur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 xml:space="preserve">ii, cu plantarea de flori 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rFonts w:ascii="Arial" w:hAnsi="Arial" w:cs="Arial"/>
          <w:color w:val="000000"/>
          <w:sz w:val="24"/>
          <w:szCs w:val="24"/>
        </w:rPr>
        <w:t>i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gazon, precum 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rFonts w:ascii="Arial" w:hAnsi="Arial" w:cs="Arial"/>
          <w:color w:val="000000"/>
          <w:sz w:val="24"/>
          <w:szCs w:val="24"/>
        </w:rPr>
        <w:t>i împodobirea cu ghirlande de flori;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ob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>inerea planului de interven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 xml:space="preserve">ie 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rFonts w:ascii="Arial" w:hAnsi="Arial" w:cs="Arial"/>
          <w:color w:val="000000"/>
          <w:sz w:val="24"/>
          <w:szCs w:val="24"/>
        </w:rPr>
        <w:t>i evaluarea riscurilor la incendii;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la nivel organizatoric s-a realizat men</w:t>
      </w:r>
      <w:r>
        <w:rPr>
          <w:rFonts w:ascii="Tahoma" w:hAnsi="Tahoma" w:cs="Tahoma"/>
          <w:color w:val="000000"/>
          <w:sz w:val="24"/>
          <w:szCs w:val="24"/>
        </w:rPr>
        <w:t>ț</w:t>
      </w:r>
      <w:r>
        <w:rPr>
          <w:rFonts w:ascii="Arial" w:hAnsi="Arial" w:cs="Arial"/>
          <w:color w:val="000000"/>
          <w:sz w:val="24"/>
          <w:szCs w:val="24"/>
        </w:rPr>
        <w:t>inerea unei bune comunicări a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persoanelor vârstnice </w:t>
      </w:r>
      <w:r>
        <w:rPr>
          <w:rFonts w:ascii="Tahoma" w:hAnsi="Tahoma" w:cs="Tahoma"/>
          <w:color w:val="000000"/>
          <w:sz w:val="24"/>
          <w:szCs w:val="24"/>
        </w:rPr>
        <w:t>ș</w:t>
      </w:r>
      <w:r>
        <w:rPr>
          <w:rFonts w:ascii="Arial" w:hAnsi="Arial" w:cs="Arial"/>
          <w:color w:val="000000"/>
          <w:sz w:val="24"/>
          <w:szCs w:val="24"/>
        </w:rPr>
        <w:t>i a colaborării permanente cu membrii familiilor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acestora.</w:t>
      </w: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26A31" w:rsidRDefault="00926A31" w:rsidP="00B61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926A31" w:rsidSect="0081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abic Typesetting">
    <w:altName w:val="Mistral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7A4"/>
    <w:rsid w:val="00095C77"/>
    <w:rsid w:val="00150036"/>
    <w:rsid w:val="004B032B"/>
    <w:rsid w:val="005B7932"/>
    <w:rsid w:val="008135D2"/>
    <w:rsid w:val="00926A31"/>
    <w:rsid w:val="009E38CF"/>
    <w:rsid w:val="00B617A4"/>
    <w:rsid w:val="00F2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D2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707</Words>
  <Characters>4033</Characters>
  <Application>Microsoft Office Outlook</Application>
  <DocSecurity>0</DocSecurity>
  <Lines>0</Lines>
  <Paragraphs>0</Paragraphs>
  <ScaleCrop>false</ScaleCrop>
  <Company>Primaria Municipiului Calarasi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 al primarului pe anul 2015-referitor</dc:title>
  <dc:subject/>
  <dc:creator>god007</dc:creator>
  <cp:keywords/>
  <dc:description/>
  <cp:lastModifiedBy>USER</cp:lastModifiedBy>
  <cp:revision>4</cp:revision>
  <dcterms:created xsi:type="dcterms:W3CDTF">2016-12-07T12:29:00Z</dcterms:created>
  <dcterms:modified xsi:type="dcterms:W3CDTF">2016-12-07T12:44:00Z</dcterms:modified>
</cp:coreProperties>
</file>